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F31F" w14:textId="424CD622" w:rsidR="002077C8" w:rsidRDefault="002077C8" w:rsidP="002077C8">
      <w:pPr>
        <w:rPr>
          <w:color w:val="FF0000"/>
        </w:rPr>
      </w:pPr>
      <w:r w:rsidRPr="002077C8">
        <w:rPr>
          <w:color w:val="FF0000"/>
        </w:rPr>
        <w:t>Artikel over Partneralimentatie bij samenwonen. Versie uit 2017!</w:t>
      </w:r>
      <w:r w:rsidR="002943EB">
        <w:rPr>
          <w:color w:val="FF0000"/>
        </w:rPr>
        <w:t xml:space="preserve"> </w:t>
      </w:r>
    </w:p>
    <w:p w14:paraId="18BFB1D7" w14:textId="6C179190" w:rsidR="002943EB" w:rsidRPr="002077C8" w:rsidRDefault="002943EB" w:rsidP="002077C8">
      <w:pPr>
        <w:rPr>
          <w:color w:val="FF0000"/>
        </w:rPr>
      </w:pPr>
      <w:r>
        <w:rPr>
          <w:color w:val="FF0000"/>
        </w:rPr>
        <w:t xml:space="preserve">Auteur Joyce Korver </w:t>
      </w:r>
    </w:p>
    <w:p w14:paraId="558B5629" w14:textId="1833199A" w:rsidR="002077C8" w:rsidRDefault="002077C8" w:rsidP="002077C8">
      <w:r>
        <w:t>Artikel 1</w:t>
      </w:r>
      <w:r>
        <w:tab/>
        <w:t xml:space="preserve"> Partneralimentatie </w:t>
      </w:r>
    </w:p>
    <w:p w14:paraId="5D75577B" w14:textId="77777777" w:rsidR="002077C8" w:rsidRDefault="002077C8" w:rsidP="002077C8">
      <w:r>
        <w:t>1.1</w:t>
      </w:r>
      <w:r>
        <w:tab/>
        <w:t xml:space="preserve">Partijen zijn niet gehuwd noch zijn zij een geregistreerd partnerschap met elkaar aangegaan zodat er geen wettelijke verplichting voor de man noch de vrouw bestaat om in elkaars levensonderhoud te voorzien. </w:t>
      </w:r>
    </w:p>
    <w:p w14:paraId="79A9FBCC" w14:textId="77777777" w:rsidR="002077C8" w:rsidRDefault="002077C8" w:rsidP="002077C8">
      <w:r>
        <w:t>1.2</w:t>
      </w:r>
      <w:r>
        <w:tab/>
        <w:t>De man is echter van mening dat hij een dringende verplichting heeft van moraal en fatsoen, om aan de vrouw, na de ontbinding van de samenlevingsovereenkomst en na beëindiging van hun affectieve relatie, een bijdrage in haar levensonderhoud te betalen.</w:t>
      </w:r>
    </w:p>
    <w:p w14:paraId="092DB374" w14:textId="77777777" w:rsidR="002077C8" w:rsidRDefault="002077C8" w:rsidP="002077C8">
      <w:r>
        <w:t>1.3</w:t>
      </w:r>
      <w:r>
        <w:tab/>
        <w:t xml:space="preserve">Partijen komen overeen deze natuurlijke verbintenis hierbij om te zetten in een rechtens afdwingbare verplichting. De man verplicht zich dan ook om aan de vrouw -omdat zij onvoldoende inkomsten geniet- en onder na te vermelden voorwaarden een uitkering tot levensonderhoud te verstrekken. </w:t>
      </w:r>
    </w:p>
    <w:p w14:paraId="394A23CF" w14:textId="7B2BF96D" w:rsidR="002077C8" w:rsidRDefault="002077C8" w:rsidP="002077C8">
      <w:r>
        <w:t>1.4</w:t>
      </w:r>
      <w:r>
        <w:tab/>
        <w:t>Vanaf 1 juli 2017 betaalt de man een bijdrage in het levensonderhoud van de vrouw van €</w:t>
      </w:r>
      <w:r w:rsidR="001F50B4">
        <w:t>………..</w:t>
      </w:r>
      <w:r>
        <w:t xml:space="preserve">bruto per maand  welk bedrag bij vooruitbetaling maandelijks aan haar zal worden voldaan. Dit bedrag zal overeenkomstig de indexeringsregeling van artikel 1:402a van het burgerlijk wetboek  ieder jaar worden verhoogd voor het eerst per 1 januari 2018. </w:t>
      </w:r>
    </w:p>
    <w:p w14:paraId="6C4C9EA7" w14:textId="77777777" w:rsidR="002077C8" w:rsidRDefault="002077C8" w:rsidP="002077C8">
      <w:r>
        <w:t>1.5</w:t>
      </w:r>
      <w:r>
        <w:tab/>
        <w:t>Het is de uitdrukkelijke bedoeling van partijen en ook het uitgangspunt dat deze bedragen voor de man fiscaal aftrekbaar zijn. Mocht dit standpunt in de toekomst niet correct blijken te zijn dan zullen partijen via mediation tot een aanpassing van de bijdrage in het levensonderhoud komen. Als zij hierin niet slagen heeft de man het recht om een verzoek tot wijziging bij de rechtbank in te dienen.</w:t>
      </w:r>
    </w:p>
    <w:p w14:paraId="526F606E" w14:textId="5EC22204" w:rsidR="002077C8" w:rsidRDefault="002077C8" w:rsidP="002077C8">
      <w:r>
        <w:t>1.6</w:t>
      </w:r>
      <w:r>
        <w:tab/>
        <w:t xml:space="preserve">Zodra de echtelijke woning zal zijn verkocht en geleverd wordt dit bedrag verlaagd naar een bedrag van € </w:t>
      </w:r>
      <w:r w:rsidR="001F50B4">
        <w:t>……</w:t>
      </w:r>
      <w:r>
        <w:t xml:space="preserve">bruto per maand uiterlijk tot 1 juli 2021. Dit bedrag zal overeenkomstig de indexeringsregeling van artikel. 1:402a van het burgerlijk wetboek  ieder jaar worden verhoogd voor het eerst per 1 januari 2018. </w:t>
      </w:r>
    </w:p>
    <w:p w14:paraId="15D34E3B" w14:textId="77777777" w:rsidR="002077C8" w:rsidRDefault="002077C8" w:rsidP="002077C8"/>
    <w:p w14:paraId="666CE0FB" w14:textId="043968F6" w:rsidR="002077C8" w:rsidRDefault="002077C8" w:rsidP="002077C8">
      <w:r>
        <w:t>1.7</w:t>
      </w:r>
      <w:r>
        <w:tab/>
        <w:t xml:space="preserve">Indien de inkomsten uit arbeid van de vrouw gaan stijgen boven het huidige inkomen zullen deze inkomsten, zolang zij een bedrag van € </w:t>
      </w:r>
      <w:r w:rsidR="001F50B4">
        <w:t>…..</w:t>
      </w:r>
      <w:r>
        <w:t xml:space="preserve">0,00 bruto per maand plus vakantiegeld en reiskosten niet te boven gaan, geen invloed hebben op de hoogte van de alimentatie. Indien de eigen inkomsten uit arbeid dit bedrag te boven gaan, zal de alimentatie verminderd worden met 50% van het meerdere. Bereiken haar inkomsten uit arbeid een bedrag van € </w:t>
      </w:r>
      <w:r w:rsidR="001F50B4">
        <w:t>..</w:t>
      </w:r>
      <w:r>
        <w:t>00,00 bruto per maand plus vakantietoeslag en reiskostenvergoeding dan wordt het meerdere voor 50% op de alimentatie gekort. De in dit artikel genoemde bedragen worden jaarlijks per 1 januari, voor het eerst op 1 januari 2018 verhoogd met hetzelfde percentage als waarmee de alimentatie ingevolge de in artikel 1.4 vastgelegde indexeringsregeling zal stijgen.</w:t>
      </w:r>
    </w:p>
    <w:p w14:paraId="79FFFC2F" w14:textId="77777777" w:rsidR="002077C8" w:rsidRDefault="002077C8" w:rsidP="002077C8">
      <w:r>
        <w:t>1.8</w:t>
      </w:r>
      <w:r>
        <w:tab/>
        <w:t xml:space="preserve">In januari 2021 zullen partijen gaan overleggen over verlenging van deze termijn. Als partijen hierin niet slagen zullen zij in mediation gaan. Voor de man is verlenging van de termijn met nog een periode van vier jaar bespreekbaar als de uitvoering van het ouderschapsplan in zijn optiek goed verloopt en de rol van de vrouw hierin stimulerend is geweest. </w:t>
      </w:r>
    </w:p>
    <w:p w14:paraId="6C7A92B4" w14:textId="77777777" w:rsidR="002077C8" w:rsidRDefault="002077C8" w:rsidP="002077C8">
      <w:r>
        <w:lastRenderedPageBreak/>
        <w:t>1.9</w:t>
      </w:r>
      <w:r>
        <w:tab/>
        <w:t xml:space="preserve">De partneralimentatie kan worden gewijzigd als de man buiten zijn toedoen over substantieel lagere inkomsten beschikt en van hem niet langer kan worden gevergd de overeengekomen partneralimentatie te voldoen. Indien de alimentatie ten behoeve van een of beide kinderen om welke reden dan ook wordt verlaagd of wegvalt dan zullen partijen tot verhoging van de partneralimentatie komen.  </w:t>
      </w:r>
    </w:p>
    <w:p w14:paraId="355AF881" w14:textId="77777777" w:rsidR="002077C8" w:rsidRDefault="002077C8" w:rsidP="002077C8">
      <w:r>
        <w:t>1.10</w:t>
      </w:r>
      <w:r>
        <w:tab/>
        <w:t>Als een partij van mening is dat er sprake is van een dergelijke situatie zullen partijen allereerst trachten om in onderling overleg tot afspraken te geraken. Als zij hierin niet slagen zullen zij het mediationtraject in gaan. Pas als zij er ook via mediation niet in slagen om tot afspraken te komen heeft de belanghebbende partij het recht om een procedure bij de rechtbank aanhangig te maken. Partijen komen reeds nu voor alsdan overeen dat de ingangsdatum in dat geval zal liggen per de datum van wijziging.</w:t>
      </w:r>
    </w:p>
    <w:p w14:paraId="7DFC431A" w14:textId="77777777" w:rsidR="002077C8" w:rsidRDefault="002077C8" w:rsidP="002077C8">
      <w:r>
        <w:t>1.11</w:t>
      </w:r>
      <w:r>
        <w:tab/>
        <w:t>Op de onderhavige uitkering tot levensonderhoud worden voorzover mogelijk de artikel 157  tot en met 160 boek 1 van het Burgerlijk Wetboek van overeenkomstige toepassing verklaard behoudens indien hier uitdrukkelijk van is afgeweken.</w:t>
      </w:r>
    </w:p>
    <w:p w14:paraId="6AC4D517" w14:textId="51A73F45" w:rsidR="0006533D" w:rsidRDefault="002077C8" w:rsidP="002077C8">
      <w:r>
        <w:t>1.12</w:t>
      </w:r>
      <w:r>
        <w:tab/>
        <w:t>Partijen verklaren uitdrukkelijk dat de bijdragen voortkomt uit een rechtens afdwingbare verplichting ex artikel 6.3.1.f van de Wet op de Inkomstenbelasting. Partijen zijn er in de berekeningen dan ook vanuit gegaan dat deze bijdrage voor de man fiscaal aftrekbaar is en voor de vrouw fiscaal belast. Indien dit niet correct mocht zijn zal via mediation tot een aanpassing van de afspraken worden gekomen.</w:t>
      </w:r>
    </w:p>
    <w:sectPr w:rsidR="00065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2EC6DB-4E30-4E9B-B2EE-E9FACD059DF9}"/>
    <w:docVar w:name="dgnword-eventsink" w:val="1919188891664"/>
  </w:docVars>
  <w:rsids>
    <w:rsidRoot w:val="002077C8"/>
    <w:rsid w:val="0006533D"/>
    <w:rsid w:val="001F50B4"/>
    <w:rsid w:val="002077C8"/>
    <w:rsid w:val="00294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EF98"/>
  <w15:chartTrackingRefBased/>
  <w15:docId w15:val="{6BA69B0C-66A3-43C1-B1BF-9EC59110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3961</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Korver</dc:creator>
  <cp:keywords/>
  <dc:description/>
  <cp:lastModifiedBy>Joyce Korver</cp:lastModifiedBy>
  <cp:revision>3</cp:revision>
  <dcterms:created xsi:type="dcterms:W3CDTF">2022-05-05T10:38:00Z</dcterms:created>
  <dcterms:modified xsi:type="dcterms:W3CDTF">2022-05-05T10:40:00Z</dcterms:modified>
</cp:coreProperties>
</file>